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14:paraId="368AD813" w14:textId="77777777" w:rsidR="008E3DA6" w:rsidRPr="0058321D" w:rsidRDefault="00E96840" w:rsidP="0058321D">
      <w:pPr>
        <w:spacing w:line="360" w:lineRule="auto"/>
        <w:jc w:val="center"/>
        <w:rPr>
          <w:rFonts w:ascii="Arial" w:hAnsi="Arial" w:cs="Arial"/>
          <w:b/>
        </w:rPr>
      </w:pPr>
      <w:r w:rsidRPr="0058321D">
        <w:rPr>
          <w:rFonts w:ascii="Arial" w:hAnsi="Arial" w:cs="Arial"/>
          <w:b/>
        </w:rPr>
        <w:t>PLANO DE TRABALHO PARA MANEJO</w:t>
      </w:r>
      <w:r w:rsidR="000B207A">
        <w:rPr>
          <w:rFonts w:ascii="Arial" w:hAnsi="Arial" w:cs="Arial"/>
          <w:b/>
        </w:rPr>
        <w:t xml:space="preserve"> DE FAUNA EM RODOVIA</w:t>
      </w:r>
    </w:p>
    <w:tbl>
      <w:tblPr>
        <w:tblStyle w:val="Tabelacomgrade"/>
        <w:tblW w:w="10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7040"/>
      </w:tblGrid>
      <w:tr w:rsidR="00CF6152" w:rsidRPr="00CF6152" w14:paraId="7BFA5CDE" w14:textId="77777777" w:rsidTr="00CF6152">
        <w:trPr>
          <w:trHeight w:val="1192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7902F04" w14:textId="77777777" w:rsidR="00CF6152" w:rsidRPr="00CF6152" w:rsidRDefault="00CF6152" w:rsidP="00CF615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686553" w14:textId="77777777" w:rsidR="00CF6152" w:rsidRPr="00CF6152" w:rsidRDefault="00CF6152" w:rsidP="0014048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1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40486">
              <w:rPr>
                <w:rFonts w:ascii="Arial" w:hAnsi="Arial" w:cs="Arial"/>
                <w:sz w:val="20"/>
                <w:szCs w:val="20"/>
              </w:rPr>
              <w:t>Razão social do empreendimento (Concessionária ou responsável pela operação):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D03F5D2" w14:textId="77777777" w:rsidR="00CF6152" w:rsidRPr="00CF6152" w:rsidRDefault="00CF6152" w:rsidP="00B838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999D9" w14:textId="77777777" w:rsidR="00CF6152" w:rsidRDefault="00CF6152" w:rsidP="00B8382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7040"/>
      </w:tblGrid>
      <w:tr w:rsidR="00CF6152" w:rsidRPr="00CF6152" w14:paraId="0FF65D9C" w14:textId="77777777" w:rsidTr="00767E75">
        <w:trPr>
          <w:trHeight w:val="360"/>
          <w:jc w:val="center"/>
        </w:trPr>
        <w:tc>
          <w:tcPr>
            <w:tcW w:w="10301" w:type="dxa"/>
            <w:gridSpan w:val="2"/>
            <w:shd w:val="clear" w:color="auto" w:fill="FFF2CC" w:themeFill="accent4" w:themeFillTint="33"/>
            <w:vAlign w:val="center"/>
          </w:tcPr>
          <w:p w14:paraId="271FF492" w14:textId="77777777" w:rsidR="00CF6152" w:rsidRPr="00CF6152" w:rsidRDefault="00CF6152" w:rsidP="0014048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6152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140486">
              <w:rPr>
                <w:rFonts w:ascii="Arial" w:hAnsi="Arial" w:cs="Arial"/>
                <w:b/>
                <w:sz w:val="20"/>
                <w:szCs w:val="20"/>
              </w:rPr>
              <w:t>Características da malha viária</w:t>
            </w:r>
          </w:p>
        </w:tc>
      </w:tr>
      <w:tr w:rsidR="00CF6152" w:rsidRPr="00CF6152" w14:paraId="3C95FE1E" w14:textId="77777777" w:rsidTr="003F5E80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971D19B" w14:textId="77777777" w:rsidR="00DC5FCC" w:rsidRDefault="00DC5FCC" w:rsidP="00CF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4D52F6" w14:textId="77777777" w:rsidR="00CF6152" w:rsidRDefault="00CF6152" w:rsidP="00960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152">
              <w:rPr>
                <w:rFonts w:ascii="Arial" w:hAnsi="Arial" w:cs="Arial"/>
                <w:sz w:val="20"/>
                <w:szCs w:val="20"/>
              </w:rPr>
              <w:t xml:space="preserve">2.1. </w:t>
            </w:r>
            <w:r w:rsidR="009603CB">
              <w:rPr>
                <w:rFonts w:ascii="Arial" w:hAnsi="Arial" w:cs="Arial"/>
                <w:sz w:val="20"/>
                <w:szCs w:val="20"/>
              </w:rPr>
              <w:t>Extensão da malha (km):</w:t>
            </w:r>
          </w:p>
          <w:p w14:paraId="1E832065" w14:textId="77777777" w:rsidR="00DE42C0" w:rsidRPr="00CF6152" w:rsidRDefault="00DE42C0" w:rsidP="00960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77E8A8D" w14:textId="77777777" w:rsidR="00CF6152" w:rsidRPr="00CF6152" w:rsidRDefault="00CF6152" w:rsidP="008033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52" w:rsidRPr="00CF6152" w14:paraId="43232266" w14:textId="77777777" w:rsidTr="00042894">
        <w:trPr>
          <w:trHeight w:val="2416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DE2E92C" w14:textId="5B46B6F5" w:rsidR="00CF6152" w:rsidRPr="00CF6152" w:rsidRDefault="00CF6152" w:rsidP="00FA40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152">
              <w:rPr>
                <w:rFonts w:ascii="Arial" w:hAnsi="Arial" w:cs="Arial"/>
                <w:sz w:val="20"/>
                <w:szCs w:val="20"/>
              </w:rPr>
              <w:t xml:space="preserve">2.2. </w:t>
            </w:r>
            <w:r w:rsidR="009603CB">
              <w:rPr>
                <w:rFonts w:ascii="Arial" w:hAnsi="Arial" w:cs="Arial"/>
                <w:sz w:val="20"/>
                <w:szCs w:val="20"/>
              </w:rPr>
              <w:t>Existência de passagens de fauna: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7518055D" w14:textId="77777777" w:rsidR="00B9662F" w:rsidRDefault="00B9662F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92AC75" w14:textId="77777777" w:rsidR="009603CB" w:rsidRDefault="009603CB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Sim</w:t>
            </w:r>
          </w:p>
          <w:p w14:paraId="56EEDF17" w14:textId="77777777" w:rsidR="009603CB" w:rsidRPr="00CB4E76" w:rsidRDefault="009603CB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16659" w14:textId="77777777" w:rsidR="009603CB" w:rsidRDefault="009603CB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E76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5BF03ADF" w14:textId="77777777" w:rsidR="009603CB" w:rsidRDefault="009603CB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0F7559" w14:textId="77777777" w:rsidR="009603CB" w:rsidRPr="00DE42C0" w:rsidRDefault="009603CB" w:rsidP="00FA40B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42C0">
              <w:rPr>
                <w:rFonts w:ascii="Arial" w:hAnsi="Arial" w:cs="Arial"/>
                <w:b/>
                <w:sz w:val="20"/>
                <w:szCs w:val="20"/>
              </w:rPr>
              <w:t>Em caso de resposta afirmativa:</w:t>
            </w:r>
          </w:p>
          <w:p w14:paraId="2E15A63C" w14:textId="77777777" w:rsidR="009603CB" w:rsidRDefault="009603CB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55C063" w14:textId="4691A9B1" w:rsidR="008033E2" w:rsidRDefault="00306DF5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2.2.1. </w:t>
            </w:r>
            <w:r w:rsidR="009603CB">
              <w:rPr>
                <w:rFonts w:ascii="Arial" w:hAnsi="Arial" w:cs="Arial"/>
                <w:sz w:val="20"/>
                <w:szCs w:val="20"/>
              </w:rPr>
              <w:t>Tipo de passagem de fauna</w:t>
            </w:r>
            <w:r w:rsidR="00DE42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CCE117" w14:textId="77777777" w:rsidR="00DE42C0" w:rsidRDefault="00DE42C0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591A7" w14:textId="77777777" w:rsidR="00DE42C0" w:rsidRDefault="00DE42C0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B4C3EB" w14:textId="3BEE8DE7" w:rsidR="00CF6152" w:rsidRDefault="00306DF5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2.2.2. </w:t>
            </w:r>
            <w:r w:rsidR="0087695E">
              <w:rPr>
                <w:rFonts w:ascii="Arial" w:hAnsi="Arial" w:cs="Arial"/>
                <w:sz w:val="20"/>
                <w:szCs w:val="20"/>
              </w:rPr>
              <w:t>L</w:t>
            </w:r>
            <w:r w:rsidR="009603CB">
              <w:rPr>
                <w:rFonts w:ascii="Arial" w:hAnsi="Arial" w:cs="Arial"/>
                <w:sz w:val="20"/>
                <w:szCs w:val="20"/>
              </w:rPr>
              <w:t>ocalização (coordenadas geográficas</w:t>
            </w:r>
            <w:r w:rsidR="00FA40B8">
              <w:rPr>
                <w:rFonts w:ascii="Arial" w:hAnsi="Arial" w:cs="Arial"/>
                <w:sz w:val="20"/>
                <w:szCs w:val="20"/>
              </w:rPr>
              <w:t>:</w:t>
            </w:r>
            <w:r w:rsidR="00FA40B8">
              <w:rPr>
                <w:rFonts w:ascii="Arial" w:hAnsi="Arial" w:cs="Arial"/>
                <w:sz w:val="20"/>
                <w:szCs w:val="20"/>
              </w:rPr>
              <w:t xml:space="preserve"> graus decimais DATUM </w:t>
            </w:r>
            <w:r w:rsidR="00FA40B8" w:rsidRPr="00F66147">
              <w:rPr>
                <w:rFonts w:ascii="Arial" w:hAnsi="Arial" w:cs="Arial"/>
                <w:sz w:val="20"/>
                <w:szCs w:val="20"/>
              </w:rPr>
              <w:t>WGS84</w:t>
            </w:r>
            <w:r w:rsidR="009603CB">
              <w:rPr>
                <w:rFonts w:ascii="Arial" w:hAnsi="Arial" w:cs="Arial"/>
                <w:sz w:val="20"/>
                <w:szCs w:val="20"/>
              </w:rPr>
              <w:t>):</w:t>
            </w:r>
            <w:r w:rsidR="00803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E41D93" w14:textId="77777777" w:rsidR="00DE42C0" w:rsidRDefault="00DE42C0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17D3C0" w14:textId="68A57635" w:rsidR="00DE42C0" w:rsidRPr="00CF6152" w:rsidRDefault="00DE42C0" w:rsidP="00FA40B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52" w:rsidRPr="00CF6152" w14:paraId="258CF6FD" w14:textId="77777777" w:rsidTr="00042894">
        <w:trPr>
          <w:trHeight w:val="1732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5EB7EFE" w14:textId="6D015EF9" w:rsidR="00DC5FCC" w:rsidRDefault="00DC5FCC" w:rsidP="00CF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4F71A8" w14:textId="77777777" w:rsidR="00CF6152" w:rsidRDefault="00CF6152" w:rsidP="001A0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152">
              <w:rPr>
                <w:rFonts w:ascii="Arial" w:hAnsi="Arial" w:cs="Arial"/>
                <w:sz w:val="20"/>
                <w:szCs w:val="20"/>
              </w:rPr>
              <w:t xml:space="preserve">2.3. </w:t>
            </w:r>
            <w:r w:rsidR="009603CB">
              <w:rPr>
                <w:rFonts w:ascii="Arial" w:hAnsi="Arial" w:cs="Arial"/>
                <w:sz w:val="20"/>
                <w:szCs w:val="20"/>
              </w:rPr>
              <w:t>Outros mecanismos de mitigação de impacto utilizados pelo operador da rodovia para reduzir o número de atropelamentos</w:t>
            </w:r>
            <w:r w:rsidR="00B9662F">
              <w:rPr>
                <w:rFonts w:ascii="Arial" w:hAnsi="Arial" w:cs="Arial"/>
                <w:sz w:val="20"/>
                <w:szCs w:val="20"/>
              </w:rPr>
              <w:t xml:space="preserve"> (redutores de velocidade, placas informativas,</w:t>
            </w:r>
            <w:r w:rsidR="00534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62F">
              <w:rPr>
                <w:rFonts w:ascii="Arial" w:hAnsi="Arial" w:cs="Arial"/>
                <w:sz w:val="20"/>
                <w:szCs w:val="20"/>
              </w:rPr>
              <w:t>campanhas educativas)</w:t>
            </w:r>
            <w:r w:rsidR="009603C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7D429D" w14:textId="42E5B5F7" w:rsidR="00DE42C0" w:rsidRPr="00CF6152" w:rsidRDefault="00DE42C0" w:rsidP="001A0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667159C0" w14:textId="77777777" w:rsidR="00CF6152" w:rsidRPr="00CF6152" w:rsidRDefault="00CF6152" w:rsidP="008033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52" w:rsidRPr="00CF6152" w14:paraId="4A707455" w14:textId="77777777" w:rsidTr="003F5E80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A8A4EF0" w14:textId="0584E714" w:rsidR="00CF6152" w:rsidRPr="00CF6152" w:rsidRDefault="009603CB" w:rsidP="00960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  <w:r w:rsidR="000428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Histórico de ocorrência de atropelamentos de animais na malha viária</w:t>
            </w:r>
            <w:r w:rsidR="00B9662F">
              <w:rPr>
                <w:rFonts w:ascii="Arial" w:hAnsi="Arial" w:cs="Arial"/>
                <w:sz w:val="20"/>
                <w:szCs w:val="20"/>
              </w:rPr>
              <w:t xml:space="preserve"> nos últimos 05 anos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49AEFFF7" w14:textId="77777777" w:rsidR="00042894" w:rsidRDefault="00042894" w:rsidP="008033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4BAAC8" w14:textId="57198666" w:rsidR="00CF6152" w:rsidRDefault="00306DF5" w:rsidP="008033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2.4.1. </w:t>
            </w:r>
            <w:r w:rsidR="009603CB">
              <w:rPr>
                <w:rFonts w:ascii="Arial" w:hAnsi="Arial" w:cs="Arial"/>
                <w:sz w:val="20"/>
                <w:szCs w:val="20"/>
              </w:rPr>
              <w:t>Grupo</w:t>
            </w:r>
            <w:r w:rsidR="00B9662F">
              <w:rPr>
                <w:rFonts w:ascii="Arial" w:hAnsi="Arial" w:cs="Arial"/>
                <w:sz w:val="20"/>
                <w:szCs w:val="20"/>
              </w:rPr>
              <w:t>s</w:t>
            </w:r>
            <w:r w:rsidR="009603CB">
              <w:rPr>
                <w:rFonts w:ascii="Arial" w:hAnsi="Arial" w:cs="Arial"/>
                <w:sz w:val="20"/>
                <w:szCs w:val="20"/>
              </w:rPr>
              <w:t xml:space="preserve"> de fauna mais impact</w:t>
            </w:r>
            <w:r w:rsidR="00B9662F">
              <w:rPr>
                <w:rFonts w:ascii="Arial" w:hAnsi="Arial" w:cs="Arial"/>
                <w:sz w:val="20"/>
                <w:szCs w:val="20"/>
              </w:rPr>
              <w:t>ados</w:t>
            </w:r>
            <w:r w:rsidR="00DE42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1BB0CF" w14:textId="77777777" w:rsidR="00DE42C0" w:rsidRDefault="00DE42C0" w:rsidP="008033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E3A5CE" w14:textId="4816F477" w:rsidR="009603CB" w:rsidRDefault="00306DF5" w:rsidP="008033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2.4.2. </w:t>
            </w:r>
            <w:r w:rsidR="009603CB">
              <w:rPr>
                <w:rFonts w:ascii="Arial" w:hAnsi="Arial" w:cs="Arial"/>
                <w:sz w:val="20"/>
                <w:szCs w:val="20"/>
              </w:rPr>
              <w:t xml:space="preserve">Trecho da rodovia com maior número de registros </w:t>
            </w:r>
            <w:r w:rsidR="007C7E42">
              <w:rPr>
                <w:rFonts w:ascii="Arial" w:hAnsi="Arial" w:cs="Arial"/>
                <w:sz w:val="20"/>
                <w:szCs w:val="20"/>
              </w:rPr>
              <w:t xml:space="preserve">de atropelamentos </w:t>
            </w:r>
            <w:r w:rsidR="009603CB">
              <w:rPr>
                <w:rFonts w:ascii="Arial" w:hAnsi="Arial" w:cs="Arial"/>
                <w:sz w:val="20"/>
                <w:szCs w:val="20"/>
              </w:rPr>
              <w:t>(coordenada geográfica</w:t>
            </w:r>
            <w:r w:rsidR="007C7E42">
              <w:rPr>
                <w:rFonts w:ascii="Arial" w:hAnsi="Arial" w:cs="Arial"/>
                <w:sz w:val="20"/>
                <w:szCs w:val="20"/>
              </w:rPr>
              <w:t xml:space="preserve">: graus decimais DATUM </w:t>
            </w:r>
            <w:r w:rsidR="00F66147" w:rsidRPr="00F66147">
              <w:rPr>
                <w:rFonts w:ascii="Arial" w:hAnsi="Arial" w:cs="Arial"/>
                <w:sz w:val="20"/>
                <w:szCs w:val="20"/>
              </w:rPr>
              <w:t>WGS84</w:t>
            </w:r>
            <w:r w:rsidR="009603CB">
              <w:rPr>
                <w:rFonts w:ascii="Arial" w:hAnsi="Arial" w:cs="Arial"/>
                <w:sz w:val="20"/>
                <w:szCs w:val="20"/>
              </w:rPr>
              <w:t>):</w:t>
            </w:r>
            <w:r w:rsidR="00803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E30859" w14:textId="77777777" w:rsidR="00DE42C0" w:rsidRDefault="00DE42C0" w:rsidP="008033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328CA" w14:textId="58FDF53F" w:rsidR="009603CB" w:rsidRDefault="00306DF5" w:rsidP="00DE42C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2.4.3. </w:t>
            </w:r>
            <w:r w:rsidR="009603CB">
              <w:rPr>
                <w:rFonts w:ascii="Arial" w:hAnsi="Arial" w:cs="Arial"/>
                <w:sz w:val="20"/>
                <w:szCs w:val="20"/>
              </w:rPr>
              <w:t>Existência de sazonalidade nos registros:</w:t>
            </w:r>
          </w:p>
          <w:p w14:paraId="265C9FF0" w14:textId="5AC3EEF6" w:rsidR="00DE42C0" w:rsidRPr="00CF6152" w:rsidRDefault="00DE42C0" w:rsidP="00DE42C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572BB8EB" w14:textId="1D5AA2C2" w:rsidR="00CF6152" w:rsidRDefault="00CF6152" w:rsidP="00B8382E">
      <w:pPr>
        <w:spacing w:line="360" w:lineRule="auto"/>
        <w:jc w:val="both"/>
        <w:rPr>
          <w:rFonts w:ascii="Arial" w:hAnsi="Arial" w:cs="Arial"/>
        </w:rPr>
      </w:pPr>
    </w:p>
    <w:p w14:paraId="02EC9403" w14:textId="77777777" w:rsidR="001D0050" w:rsidRDefault="001D0050" w:rsidP="00B8382E">
      <w:pPr>
        <w:spacing w:line="360" w:lineRule="auto"/>
        <w:jc w:val="both"/>
        <w:rPr>
          <w:rFonts w:ascii="Arial" w:hAnsi="Arial" w:cs="Arial"/>
        </w:rPr>
      </w:pPr>
    </w:p>
    <w:p w14:paraId="10E06C3F" w14:textId="77777777" w:rsidR="00767E75" w:rsidRDefault="00767E75" w:rsidP="00B8382E">
      <w:pPr>
        <w:spacing w:line="360" w:lineRule="auto"/>
        <w:jc w:val="both"/>
        <w:rPr>
          <w:rFonts w:ascii="Arial" w:hAnsi="Arial" w:cs="Arial"/>
        </w:rPr>
      </w:pPr>
    </w:p>
    <w:p w14:paraId="0CA563AA" w14:textId="77777777" w:rsidR="00767E75" w:rsidRDefault="00767E75" w:rsidP="00B8382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6"/>
        <w:gridCol w:w="7777"/>
      </w:tblGrid>
      <w:tr w:rsidR="00406624" w:rsidRPr="00CF6152" w14:paraId="20B211F8" w14:textId="77777777" w:rsidTr="00767E75">
        <w:trPr>
          <w:trHeight w:val="360"/>
          <w:jc w:val="center"/>
        </w:trPr>
        <w:tc>
          <w:tcPr>
            <w:tcW w:w="10253" w:type="dxa"/>
            <w:gridSpan w:val="2"/>
            <w:shd w:val="clear" w:color="auto" w:fill="FFF2CC" w:themeFill="accent4" w:themeFillTint="33"/>
            <w:vAlign w:val="center"/>
          </w:tcPr>
          <w:p w14:paraId="4361F99F" w14:textId="70D8B486" w:rsidR="00406624" w:rsidRPr="00CF6152" w:rsidRDefault="00406624" w:rsidP="009A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Pr="00CF61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2AAD">
              <w:rPr>
                <w:rFonts w:ascii="Arial" w:hAnsi="Arial" w:cs="Arial"/>
                <w:b/>
                <w:sz w:val="20"/>
                <w:szCs w:val="20"/>
              </w:rPr>
              <w:t>Monitoramento e manejo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2AAD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animais mortos</w:t>
            </w:r>
            <w:r w:rsidR="00886655">
              <w:rPr>
                <w:rFonts w:ascii="Arial" w:hAnsi="Arial" w:cs="Arial"/>
                <w:b/>
                <w:sz w:val="20"/>
                <w:szCs w:val="20"/>
              </w:rPr>
              <w:t xml:space="preserve"> e vivos (atropelados e não atropelados)</w:t>
            </w:r>
          </w:p>
        </w:tc>
      </w:tr>
      <w:tr w:rsidR="009A2AAD" w:rsidRPr="00CF6152" w14:paraId="367EBBA3" w14:textId="77777777" w:rsidTr="00E25DE6">
        <w:trPr>
          <w:trHeight w:val="50"/>
          <w:jc w:val="center"/>
        </w:trPr>
        <w:tc>
          <w:tcPr>
            <w:tcW w:w="2476" w:type="dxa"/>
            <w:vMerge w:val="restart"/>
            <w:shd w:val="clear" w:color="auto" w:fill="FFFFFF" w:themeFill="background1"/>
            <w:vAlign w:val="center"/>
          </w:tcPr>
          <w:p w14:paraId="1B4AD42E" w14:textId="3FC0FD54" w:rsidR="009A2AAD" w:rsidRDefault="009A2AAD" w:rsidP="009A2A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 Monitoramento da fauna:</w:t>
            </w:r>
          </w:p>
        </w:tc>
        <w:tc>
          <w:tcPr>
            <w:tcW w:w="7777" w:type="dxa"/>
            <w:shd w:val="clear" w:color="auto" w:fill="FFFFFF" w:themeFill="background1"/>
            <w:vAlign w:val="center"/>
          </w:tcPr>
          <w:p w14:paraId="700EEE9D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7E4E02B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72789115" w14:textId="3B05E2BA" w:rsidR="009A2AAD" w:rsidRPr="00376773" w:rsidRDefault="009A2AAD" w:rsidP="009A2AA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773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6773">
              <w:rPr>
                <w:rFonts w:ascii="Arial" w:hAnsi="Arial" w:cs="Arial"/>
                <w:sz w:val="20"/>
                <w:szCs w:val="20"/>
              </w:rPr>
              <w:t>.1. Detalh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767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 método “</w:t>
            </w:r>
            <w:r w:rsidRPr="00376773">
              <w:rPr>
                <w:rFonts w:ascii="Arial" w:hAnsi="Arial" w:cs="Arial"/>
                <w:sz w:val="20"/>
                <w:szCs w:val="20"/>
              </w:rPr>
              <w:t>Busca ativa</w:t>
            </w:r>
            <w:r>
              <w:rPr>
                <w:rFonts w:ascii="Arial" w:hAnsi="Arial" w:cs="Arial"/>
                <w:sz w:val="20"/>
                <w:szCs w:val="20"/>
              </w:rPr>
              <w:t xml:space="preserve">”, que se configura como o </w:t>
            </w:r>
            <w:r w:rsidRPr="006F281E">
              <w:rPr>
                <w:rFonts w:ascii="Arial" w:hAnsi="Arial" w:cs="Arial"/>
                <w:b/>
                <w:sz w:val="20"/>
                <w:szCs w:val="20"/>
              </w:rPr>
              <w:t>monitoramento periódico</w:t>
            </w:r>
            <w:r w:rsidRPr="00376773">
              <w:rPr>
                <w:rFonts w:ascii="Arial" w:hAnsi="Arial" w:cs="Arial"/>
                <w:sz w:val="20"/>
                <w:szCs w:val="20"/>
              </w:rPr>
              <w:t xml:space="preserve"> realizado pela operadora da rodovia, direcionado à detecção de </w:t>
            </w:r>
            <w:r>
              <w:rPr>
                <w:rFonts w:ascii="Arial" w:hAnsi="Arial" w:cs="Arial"/>
                <w:sz w:val="20"/>
                <w:szCs w:val="20"/>
              </w:rPr>
              <w:t>ocorrências de animais mortos e vivos (atropelados e não atropelados)</w:t>
            </w:r>
            <w:r w:rsidRPr="0037677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62CD11" w14:textId="77777777" w:rsidR="009A2AAD" w:rsidRDefault="009A2AAD" w:rsidP="009A2AAD">
            <w:pPr>
              <w:shd w:val="clear" w:color="auto" w:fill="FFFFFF"/>
            </w:pPr>
          </w:p>
          <w:p w14:paraId="6761B128" w14:textId="77777777" w:rsidR="009A2AAD" w:rsidRDefault="009A2AAD" w:rsidP="009A2AAD">
            <w:pPr>
              <w:shd w:val="clear" w:color="auto" w:fill="FFFFFF"/>
            </w:pPr>
          </w:p>
          <w:p w14:paraId="20BABA03" w14:textId="77777777" w:rsidR="009A2AAD" w:rsidRDefault="009A2AAD" w:rsidP="009A2AA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AAD" w:rsidRPr="00CF6152" w14:paraId="55EDFFF5" w14:textId="77777777" w:rsidTr="00E25DE6">
        <w:trPr>
          <w:trHeight w:val="50"/>
          <w:jc w:val="center"/>
        </w:trPr>
        <w:tc>
          <w:tcPr>
            <w:tcW w:w="2476" w:type="dxa"/>
            <w:vMerge/>
            <w:shd w:val="clear" w:color="auto" w:fill="FFFFFF" w:themeFill="background1"/>
            <w:vAlign w:val="center"/>
          </w:tcPr>
          <w:p w14:paraId="713229F4" w14:textId="77777777" w:rsidR="009A2AAD" w:rsidRDefault="009A2AAD" w:rsidP="009A2A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7" w:type="dxa"/>
            <w:shd w:val="clear" w:color="auto" w:fill="FFFFFF" w:themeFill="background1"/>
            <w:vAlign w:val="center"/>
          </w:tcPr>
          <w:p w14:paraId="29D63D46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AF975EE" w14:textId="503B274F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3.1.2. Outros métodos de monitoramento utilizados pela operadora da rodovia:</w:t>
            </w:r>
          </w:p>
          <w:p w14:paraId="6F2DFA95" w14:textId="77777777" w:rsidR="009A2AAD" w:rsidRPr="00CB4E76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1F31F23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B4E76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sz w:val="20"/>
                <w:szCs w:val="20"/>
              </w:rPr>
              <w:t>Encontro ocasional (encontro acidental por funcionários da operadora da rodovia)</w:t>
            </w:r>
          </w:p>
          <w:p w14:paraId="76FE690A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91090FB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Encontro por terceiro (encontro por usuários da rodovia)</w:t>
            </w:r>
          </w:p>
          <w:p w14:paraId="2B96B9D6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064199D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Outro</w:t>
            </w:r>
          </w:p>
          <w:p w14:paraId="2B3771D4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916AB09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Especifique:</w:t>
            </w:r>
          </w:p>
          <w:p w14:paraId="45AC23A7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C806D4D" w14:textId="77777777" w:rsidR="009A2AAD" w:rsidRDefault="009A2AAD" w:rsidP="009A2AA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AAD" w:rsidRPr="00CF6152" w14:paraId="0B72EB6F" w14:textId="77777777" w:rsidTr="00E25DE6">
        <w:trPr>
          <w:trHeight w:val="50"/>
          <w:jc w:val="center"/>
        </w:trPr>
        <w:tc>
          <w:tcPr>
            <w:tcW w:w="2476" w:type="dxa"/>
            <w:vMerge/>
            <w:shd w:val="clear" w:color="auto" w:fill="FFFFFF" w:themeFill="background1"/>
            <w:vAlign w:val="center"/>
          </w:tcPr>
          <w:p w14:paraId="2F88BCD0" w14:textId="77777777" w:rsidR="009A2AAD" w:rsidRDefault="009A2AAD" w:rsidP="009A2A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7" w:type="dxa"/>
            <w:shd w:val="clear" w:color="auto" w:fill="FFFFFF" w:themeFill="background1"/>
            <w:vAlign w:val="center"/>
          </w:tcPr>
          <w:p w14:paraId="77E09E06" w14:textId="77777777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7F1B3CA5" w14:textId="627B7786" w:rsidR="009A2AAD" w:rsidRDefault="009A2AAD" w:rsidP="009A2AA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3.1.3. </w:t>
            </w:r>
            <w:r w:rsidRPr="009A2AAD">
              <w:rPr>
                <w:rFonts w:ascii="Arial" w:hAnsi="Arial" w:cs="Arial"/>
                <w:sz w:val="20"/>
                <w:szCs w:val="20"/>
              </w:rPr>
              <w:t>Caso haja situação de animais vivos confinados entre as faixas de rolamento das rodovias, especifi</w:t>
            </w:r>
            <w:r>
              <w:rPr>
                <w:rFonts w:ascii="Arial" w:hAnsi="Arial" w:cs="Arial"/>
                <w:sz w:val="20"/>
                <w:szCs w:val="20"/>
              </w:rPr>
              <w:t>que</w:t>
            </w:r>
            <w:r w:rsidRPr="009A2AAD">
              <w:rPr>
                <w:rFonts w:ascii="Arial" w:hAnsi="Arial" w:cs="Arial"/>
                <w:sz w:val="20"/>
                <w:szCs w:val="20"/>
              </w:rPr>
              <w:t xml:space="preserve"> como será realizado o resgate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C04DBC" w14:textId="77777777" w:rsidR="009A2AAD" w:rsidRDefault="009A2AAD" w:rsidP="009A2AA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39372" w14:textId="77777777" w:rsidR="00990EC6" w:rsidRDefault="00990EC6" w:rsidP="00B8382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7040"/>
      </w:tblGrid>
      <w:tr w:rsidR="00990EC6" w:rsidRPr="00CF6152" w14:paraId="53E3527C" w14:textId="77777777" w:rsidTr="00767E75">
        <w:trPr>
          <w:trHeight w:val="360"/>
          <w:jc w:val="center"/>
        </w:trPr>
        <w:tc>
          <w:tcPr>
            <w:tcW w:w="10301" w:type="dxa"/>
            <w:gridSpan w:val="2"/>
            <w:shd w:val="clear" w:color="auto" w:fill="FFF2CC" w:themeFill="accent4" w:themeFillTint="33"/>
            <w:vAlign w:val="center"/>
          </w:tcPr>
          <w:p w14:paraId="7DFFA82A" w14:textId="1DEB8EFC" w:rsidR="00990EC6" w:rsidRPr="00CF6152" w:rsidRDefault="00990EC6" w:rsidP="00354B5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F61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90EC6">
              <w:rPr>
                <w:rFonts w:ascii="Arial" w:hAnsi="Arial" w:cs="Arial"/>
                <w:b/>
                <w:sz w:val="20"/>
                <w:szCs w:val="20"/>
              </w:rPr>
              <w:t>Fluxo de destinação dos animais mortos e vivos (atropelados e não atropelados):</w:t>
            </w:r>
          </w:p>
        </w:tc>
      </w:tr>
      <w:tr w:rsidR="00990EC6" w:rsidRPr="00CF6152" w14:paraId="45A233CC" w14:textId="77777777" w:rsidTr="00354B54">
        <w:trPr>
          <w:trHeight w:val="360"/>
          <w:jc w:val="center"/>
        </w:trPr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77D5D650" w14:textId="59DE4866" w:rsidR="00990EC6" w:rsidRDefault="00990EC6" w:rsidP="00354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4.1. </w:t>
            </w:r>
            <w:r w:rsidRPr="00990EC6">
              <w:rPr>
                <w:rFonts w:ascii="Arial" w:hAnsi="Arial" w:cs="Arial"/>
                <w:sz w:val="20"/>
                <w:szCs w:val="20"/>
              </w:rPr>
              <w:t>Fluxo de destinação dos animais mortos e vivos (atropelados e não atropelados):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3F8C6738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A30E13" w14:textId="532ABC7D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4.1.1.  Informe o nome da empresa que realizará o registro, manejo e destino dos animais mortos por atropelamento e vivos (atropelados e não atropelados): </w:t>
            </w:r>
          </w:p>
          <w:p w14:paraId="086093FB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5FCE5D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animais mortos:</w:t>
            </w:r>
          </w:p>
          <w:p w14:paraId="7D7C88FE" w14:textId="107870DB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animais </w:t>
            </w:r>
            <w:r w:rsidR="00027B3D">
              <w:rPr>
                <w:rFonts w:ascii="Arial" w:hAnsi="Arial" w:cs="Arial"/>
                <w:sz w:val="20"/>
                <w:szCs w:val="20"/>
              </w:rPr>
              <w:t>atropelados (feridos)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8BA768" w14:textId="7D12D034" w:rsidR="00990EC6" w:rsidRPr="00CF6152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animais não atropelados:</w:t>
            </w:r>
          </w:p>
        </w:tc>
      </w:tr>
      <w:tr w:rsidR="00990EC6" w:rsidRPr="00CF6152" w14:paraId="4B8B98A9" w14:textId="77777777" w:rsidTr="00354B54">
        <w:trPr>
          <w:trHeight w:val="360"/>
          <w:jc w:val="center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105A3CEA" w14:textId="77777777" w:rsidR="00990EC6" w:rsidRDefault="00990EC6" w:rsidP="00354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6CCF287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D984A" w14:textId="5B89F6C6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4.1.2. Informe como o registro de atropelamento chegará ao setor operacional da rodovia: </w:t>
            </w:r>
          </w:p>
          <w:p w14:paraId="70DF8F5B" w14:textId="77777777" w:rsidR="00990EC6" w:rsidRPr="00CF6152" w:rsidRDefault="00990EC6" w:rsidP="00354B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6" w:rsidRPr="00CF6152" w14:paraId="07E27969" w14:textId="77777777" w:rsidTr="00354B54">
        <w:trPr>
          <w:trHeight w:val="360"/>
          <w:jc w:val="center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3254F34A" w14:textId="77777777" w:rsidR="00990EC6" w:rsidRDefault="00990EC6" w:rsidP="00354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15DDF44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634EA" w14:textId="71FA10A8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4.1.3. Informe o tempo médio previsto para atendimento de uma ocorrência: </w:t>
            </w:r>
          </w:p>
          <w:p w14:paraId="6598B96A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0E117E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animais mortos:</w:t>
            </w:r>
          </w:p>
          <w:p w14:paraId="49C1DD86" w14:textId="27BA733E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animais </w:t>
            </w:r>
            <w:r w:rsidR="00027B3D">
              <w:rPr>
                <w:rFonts w:ascii="Arial" w:hAnsi="Arial" w:cs="Arial"/>
                <w:sz w:val="20"/>
                <w:szCs w:val="20"/>
              </w:rPr>
              <w:t>atropelados (</w:t>
            </w:r>
            <w:r>
              <w:rPr>
                <w:rFonts w:ascii="Arial" w:hAnsi="Arial" w:cs="Arial"/>
                <w:sz w:val="20"/>
                <w:szCs w:val="20"/>
              </w:rPr>
              <w:t>feridos</w:t>
            </w:r>
            <w:r w:rsidR="00027B3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062C69" w14:textId="3FED1BC4" w:rsidR="00990EC6" w:rsidRPr="00CF6152" w:rsidRDefault="00990EC6" w:rsidP="00767E7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animais não atropelados:</w:t>
            </w:r>
          </w:p>
        </w:tc>
      </w:tr>
      <w:tr w:rsidR="00990EC6" w:rsidRPr="00CF6152" w14:paraId="78A7D2F9" w14:textId="77777777" w:rsidTr="00354B54">
        <w:trPr>
          <w:trHeight w:val="360"/>
          <w:jc w:val="center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6AA01371" w14:textId="77777777" w:rsidR="00990EC6" w:rsidRDefault="00990EC6" w:rsidP="00354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1C2A3139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7883B" w14:textId="14DA7794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4.1.4. Informe o tempo médio previsto para destinação de uma ocorrência:</w:t>
            </w:r>
          </w:p>
          <w:p w14:paraId="0462063F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644F3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animais mortos:</w:t>
            </w:r>
          </w:p>
          <w:p w14:paraId="50AB536A" w14:textId="77777777" w:rsidR="00027B3D" w:rsidRDefault="00990EC6" w:rsidP="00027B3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animais </w:t>
            </w:r>
            <w:r w:rsidR="00027B3D">
              <w:rPr>
                <w:rFonts w:ascii="Arial" w:hAnsi="Arial" w:cs="Arial"/>
                <w:sz w:val="20"/>
                <w:szCs w:val="20"/>
              </w:rPr>
              <w:t>atropelados (feridos):</w:t>
            </w:r>
          </w:p>
          <w:p w14:paraId="66D0D676" w14:textId="5DC10360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animais não atropelados:</w:t>
            </w:r>
          </w:p>
          <w:p w14:paraId="1A16D2F5" w14:textId="77777777" w:rsidR="00990EC6" w:rsidRPr="00CF6152" w:rsidRDefault="00990EC6" w:rsidP="00354B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0C5403" w14:textId="77777777" w:rsidR="00990EC6" w:rsidRDefault="00990EC6" w:rsidP="00B8382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7040"/>
      </w:tblGrid>
      <w:tr w:rsidR="00990EC6" w:rsidRPr="00CF6152" w14:paraId="6D37867A" w14:textId="77777777" w:rsidTr="00767E75">
        <w:trPr>
          <w:trHeight w:val="360"/>
          <w:jc w:val="center"/>
        </w:trPr>
        <w:tc>
          <w:tcPr>
            <w:tcW w:w="10301" w:type="dxa"/>
            <w:gridSpan w:val="2"/>
            <w:shd w:val="clear" w:color="auto" w:fill="FFF2CC" w:themeFill="accent4" w:themeFillTint="33"/>
            <w:vAlign w:val="center"/>
          </w:tcPr>
          <w:p w14:paraId="6204CCF4" w14:textId="145CBDB0" w:rsidR="00990EC6" w:rsidRPr="00CF6152" w:rsidRDefault="00990EC6" w:rsidP="00990EC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Pr="00CF61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Destinação</w:t>
            </w:r>
            <w:r w:rsidRPr="00990EC6">
              <w:rPr>
                <w:rFonts w:ascii="Arial" w:hAnsi="Arial" w:cs="Arial"/>
                <w:b/>
                <w:sz w:val="20"/>
                <w:szCs w:val="20"/>
              </w:rPr>
              <w:t xml:space="preserve"> dos animais mortos e vivos (atropelados e não atropelados):</w:t>
            </w:r>
          </w:p>
        </w:tc>
      </w:tr>
      <w:tr w:rsidR="00990EC6" w:rsidRPr="00CF6152" w14:paraId="66C8CFB1" w14:textId="77777777" w:rsidTr="00354B54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06F8552" w14:textId="6178EA1C" w:rsidR="00990EC6" w:rsidRDefault="00990EC6" w:rsidP="00990E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  <w:r w:rsidRPr="00CF615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Locais de destinação </w:t>
            </w:r>
            <w:r w:rsidRPr="00F87B82">
              <w:rPr>
                <w:rFonts w:ascii="Arial" w:hAnsi="Arial" w:cs="Arial"/>
                <w:b/>
                <w:sz w:val="20"/>
                <w:szCs w:val="20"/>
              </w:rPr>
              <w:t>de animais mortos</w:t>
            </w:r>
            <w:r>
              <w:rPr>
                <w:rFonts w:ascii="Arial" w:hAnsi="Arial" w:cs="Arial"/>
                <w:sz w:val="20"/>
                <w:szCs w:val="20"/>
              </w:rPr>
              <w:t>, conforme o artigo 3º da Decisão de Diretoria 141/2018/I: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6CE5AF10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279F664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 xml:space="preserve">(   ) Órgãos  de saúde e agricultura do Estado ou do Município </w:t>
            </w:r>
          </w:p>
          <w:p w14:paraId="5BEE44A6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Nome do local de destino:</w:t>
            </w:r>
          </w:p>
          <w:p w14:paraId="5ECC8AD7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67F74194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39BC50D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(   ) Instituições científicas</w:t>
            </w:r>
          </w:p>
          <w:p w14:paraId="59E347FB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Nome do local de destino:</w:t>
            </w:r>
          </w:p>
          <w:p w14:paraId="7F4D543A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54A5326D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608C5517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(   ) Aterro sanitário</w:t>
            </w:r>
          </w:p>
          <w:p w14:paraId="02A936DD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Nome do local de destino:</w:t>
            </w:r>
          </w:p>
          <w:p w14:paraId="30AA7827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16D04F08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074AEBC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(   ) Tratamento térmico</w:t>
            </w:r>
          </w:p>
          <w:p w14:paraId="2760516B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Nome do local de destino:</w:t>
            </w:r>
          </w:p>
          <w:p w14:paraId="352037A9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3004144E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78BB9DF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(   ) Enterramento na faixa de domínio</w:t>
            </w:r>
          </w:p>
          <w:p w14:paraId="36666911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Locais:</w:t>
            </w:r>
          </w:p>
          <w:p w14:paraId="11D98ED7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62498387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 xml:space="preserve">(   ) Base de Apoio de Atendimento à fauna da rodovia (para armazenamento temporário de animais mortos), como destino temporário das carcaças. </w:t>
            </w:r>
          </w:p>
          <w:p w14:paraId="3947BF70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Local (coordenada):</w:t>
            </w:r>
          </w:p>
          <w:p w14:paraId="10880D06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E6850C8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(   ) Outro</w:t>
            </w:r>
          </w:p>
          <w:p w14:paraId="12EFEBF0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Nome do local de destino:</w:t>
            </w:r>
          </w:p>
          <w:p w14:paraId="193B2384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4250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0CCE43D1" w14:textId="77777777" w:rsidR="00990EC6" w:rsidRPr="00884250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615A785F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6" w:rsidRPr="00CF6152" w14:paraId="48245D97" w14:textId="77777777" w:rsidTr="00354B54">
        <w:trPr>
          <w:trHeight w:val="360"/>
          <w:jc w:val="center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0D4AAD1" w14:textId="2F1F31A5" w:rsidR="00990EC6" w:rsidRDefault="00990EC6" w:rsidP="00990E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  <w:r w:rsidRPr="00CF615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Locais de destinação de animais vivos (atropelados e não atropelados):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379B9868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67329051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B4E76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sz w:val="20"/>
                <w:szCs w:val="20"/>
              </w:rPr>
              <w:t>CRAS/CETAS</w:t>
            </w:r>
          </w:p>
          <w:p w14:paraId="19D758A8" w14:textId="77777777" w:rsidR="00990EC6" w:rsidRPr="00E25DE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25DE6">
              <w:rPr>
                <w:rFonts w:ascii="Arial" w:hAnsi="Arial" w:cs="Arial"/>
                <w:sz w:val="20"/>
                <w:szCs w:val="20"/>
              </w:rPr>
              <w:t>Nome do local de destino:</w:t>
            </w:r>
          </w:p>
          <w:p w14:paraId="7570E7B7" w14:textId="77777777" w:rsidR="00990EC6" w:rsidRPr="00E25DE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25DE6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07764AA6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601A7CD2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Jardim Zoológico</w:t>
            </w:r>
          </w:p>
          <w:p w14:paraId="73337F2B" w14:textId="77777777" w:rsidR="00990EC6" w:rsidRPr="00E25DE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25DE6">
              <w:rPr>
                <w:rFonts w:ascii="Arial" w:hAnsi="Arial" w:cs="Arial"/>
                <w:sz w:val="20"/>
                <w:szCs w:val="20"/>
              </w:rPr>
              <w:t>Nome do local de destino:</w:t>
            </w:r>
          </w:p>
          <w:p w14:paraId="19A290A1" w14:textId="77777777" w:rsidR="00990EC6" w:rsidRPr="00E25DE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25DE6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0C933BA5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763E38A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B4E76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sz w:val="20"/>
                <w:szCs w:val="20"/>
              </w:rPr>
              <w:t>Base de Apoio de Atendimento à fauna da rodovia (para atendimento emergencial, previamente à destinação final do animal) – destino temporário.</w:t>
            </w:r>
          </w:p>
          <w:p w14:paraId="1E1CDA42" w14:textId="77777777" w:rsidR="00990EC6" w:rsidRPr="00E25DE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25DE6">
              <w:rPr>
                <w:rFonts w:ascii="Arial" w:hAnsi="Arial" w:cs="Arial"/>
                <w:sz w:val="20"/>
                <w:szCs w:val="20"/>
              </w:rPr>
              <w:t>Nome do local de destino:</w:t>
            </w:r>
          </w:p>
          <w:p w14:paraId="53EDE77F" w14:textId="77777777" w:rsidR="00990EC6" w:rsidRPr="00E25DE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25DE6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68D6E4F3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71A3B1C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B4E76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sz w:val="20"/>
                <w:szCs w:val="20"/>
              </w:rPr>
              <w:t>Soltura imediata</w:t>
            </w:r>
          </w:p>
          <w:p w14:paraId="645A6C2C" w14:textId="77777777" w:rsidR="00990EC6" w:rsidRPr="00E25DE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25DE6">
              <w:rPr>
                <w:rFonts w:ascii="Arial" w:hAnsi="Arial" w:cs="Arial"/>
                <w:sz w:val="20"/>
                <w:szCs w:val="20"/>
              </w:rPr>
              <w:t>Nome do local de destino:</w:t>
            </w:r>
          </w:p>
          <w:p w14:paraId="7BF4CD5D" w14:textId="77777777" w:rsidR="00990EC6" w:rsidRPr="00E25DE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25DE6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797772E0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767EF295" w14:textId="77777777" w:rsidR="00990EC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Outros empreendimentos de fauna silvestre devidamente autorizados</w:t>
            </w:r>
          </w:p>
          <w:p w14:paraId="7F2D3E07" w14:textId="77777777" w:rsidR="00990EC6" w:rsidRPr="00E25DE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25DE6">
              <w:rPr>
                <w:rFonts w:ascii="Arial" w:hAnsi="Arial" w:cs="Arial"/>
                <w:sz w:val="20"/>
                <w:szCs w:val="20"/>
              </w:rPr>
              <w:t>Nome do local de destino:</w:t>
            </w:r>
          </w:p>
          <w:p w14:paraId="05B19526" w14:textId="77777777" w:rsidR="00990EC6" w:rsidRPr="00E25DE6" w:rsidRDefault="00990EC6" w:rsidP="00990EC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25DE6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39A9F4E2" w14:textId="77777777" w:rsidR="00990EC6" w:rsidRDefault="00990EC6" w:rsidP="00990EC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E75" w:rsidRPr="00CF6152" w14:paraId="25ADDD9E" w14:textId="77777777" w:rsidTr="00767E75">
        <w:trPr>
          <w:trHeight w:val="360"/>
          <w:jc w:val="center"/>
        </w:trPr>
        <w:tc>
          <w:tcPr>
            <w:tcW w:w="10301" w:type="dxa"/>
            <w:gridSpan w:val="2"/>
            <w:shd w:val="clear" w:color="auto" w:fill="FFF2CC" w:themeFill="accent4" w:themeFillTint="33"/>
            <w:vAlign w:val="center"/>
          </w:tcPr>
          <w:p w14:paraId="7C50B29B" w14:textId="77777777" w:rsidR="00767E75" w:rsidRDefault="00767E75" w:rsidP="00767E7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AB0B1C" w14:textId="77777777" w:rsidR="00767E75" w:rsidRPr="000046CB" w:rsidRDefault="00767E75" w:rsidP="00767E7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46CB">
              <w:rPr>
                <w:rFonts w:ascii="Arial" w:hAnsi="Arial" w:cs="Arial"/>
                <w:b/>
                <w:sz w:val="20"/>
                <w:szCs w:val="20"/>
                <w:u w:val="single"/>
              </w:rPr>
              <w:t>Recomenda-se que o empreendedor priorize a opção de destino para fins de aproveitamento científico, especialmente para o caso de atropelamento de animais constantes nas listas oficiais de espécies ameaçadas.</w:t>
            </w:r>
          </w:p>
          <w:p w14:paraId="3BD5F582" w14:textId="77777777" w:rsidR="00767E75" w:rsidRPr="000046CB" w:rsidRDefault="00767E75" w:rsidP="00767E7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A3848E1" w14:textId="77777777" w:rsidR="00767E75" w:rsidRPr="000046CB" w:rsidRDefault="00767E75" w:rsidP="00767E7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46C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 enterramento de animais mortos deverá seguir o disposto no artigo 4º da Decisão de Diretoria 141/2018/I. </w:t>
            </w:r>
          </w:p>
          <w:p w14:paraId="0A7E2DC0" w14:textId="77777777" w:rsidR="00767E75" w:rsidRDefault="00767E75" w:rsidP="00767E7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300B5" w14:textId="77777777" w:rsidR="009A2AAD" w:rsidRDefault="009A2AAD" w:rsidP="00B8382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51"/>
        <w:gridCol w:w="6850"/>
      </w:tblGrid>
      <w:tr w:rsidR="00F24BDC" w:rsidRPr="00CF6152" w14:paraId="6EDE2ED6" w14:textId="77777777" w:rsidTr="00767E75">
        <w:trPr>
          <w:trHeight w:val="360"/>
          <w:jc w:val="center"/>
        </w:trPr>
        <w:tc>
          <w:tcPr>
            <w:tcW w:w="10301" w:type="dxa"/>
            <w:gridSpan w:val="2"/>
            <w:shd w:val="clear" w:color="auto" w:fill="FFF2CC" w:themeFill="accent4" w:themeFillTint="33"/>
            <w:vAlign w:val="center"/>
          </w:tcPr>
          <w:p w14:paraId="608BD102" w14:textId="7572B4D8" w:rsidR="00F24BDC" w:rsidRPr="00CF6152" w:rsidRDefault="0053529B" w:rsidP="00F24BD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24BDC" w:rsidRPr="00CF61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24BDC">
              <w:rPr>
                <w:rFonts w:ascii="Arial" w:hAnsi="Arial" w:cs="Arial"/>
                <w:b/>
                <w:sz w:val="20"/>
                <w:szCs w:val="20"/>
              </w:rPr>
              <w:t>Treinamento da equipe operacional</w:t>
            </w:r>
          </w:p>
        </w:tc>
      </w:tr>
      <w:tr w:rsidR="00F24BDC" w:rsidRPr="00CF6152" w14:paraId="2420D247" w14:textId="77777777" w:rsidTr="003D5A46">
        <w:trPr>
          <w:trHeight w:val="360"/>
          <w:jc w:val="center"/>
        </w:trPr>
        <w:tc>
          <w:tcPr>
            <w:tcW w:w="3451" w:type="dxa"/>
            <w:shd w:val="clear" w:color="auto" w:fill="FFFFFF" w:themeFill="background1"/>
            <w:vAlign w:val="center"/>
          </w:tcPr>
          <w:p w14:paraId="1CD7AEFC" w14:textId="62721A36" w:rsidR="00F24BDC" w:rsidRPr="00CF6152" w:rsidRDefault="009A06BA" w:rsidP="006479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24BDC" w:rsidRPr="00CB4E76">
              <w:rPr>
                <w:rFonts w:ascii="Arial" w:hAnsi="Arial" w:cs="Arial"/>
                <w:sz w:val="20"/>
                <w:szCs w:val="20"/>
              </w:rPr>
              <w:t>.</w:t>
            </w:r>
            <w:r w:rsidR="00F24BDC">
              <w:rPr>
                <w:rFonts w:ascii="Arial" w:hAnsi="Arial" w:cs="Arial"/>
                <w:sz w:val="20"/>
                <w:szCs w:val="20"/>
              </w:rPr>
              <w:t>1.</w:t>
            </w:r>
            <w:r w:rsidR="00F24BDC" w:rsidRPr="00CB4E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BDC">
              <w:rPr>
                <w:rFonts w:ascii="Arial" w:hAnsi="Arial" w:cs="Arial"/>
                <w:sz w:val="20"/>
                <w:szCs w:val="20"/>
              </w:rPr>
              <w:t>Temas abordados:</w:t>
            </w:r>
          </w:p>
        </w:tc>
        <w:tc>
          <w:tcPr>
            <w:tcW w:w="6850" w:type="dxa"/>
            <w:shd w:val="clear" w:color="auto" w:fill="FFFFFF" w:themeFill="background1"/>
            <w:vAlign w:val="center"/>
          </w:tcPr>
          <w:p w14:paraId="1960AD2D" w14:textId="77777777" w:rsidR="003D5A46" w:rsidRDefault="003D5A46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CE05098" w14:textId="7C39F1DE" w:rsidR="003D5A46" w:rsidRDefault="003B2652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6.1.1. </w:t>
            </w:r>
            <w:r w:rsidR="003D5A46">
              <w:rPr>
                <w:rFonts w:ascii="Arial" w:hAnsi="Arial" w:cs="Arial"/>
                <w:sz w:val="20"/>
                <w:szCs w:val="20"/>
              </w:rPr>
              <w:t>Identificação dos animais atropelados:</w:t>
            </w:r>
          </w:p>
          <w:p w14:paraId="3480A85E" w14:textId="77777777" w:rsidR="003D5A46" w:rsidRDefault="003D5A46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6C7ED1F" w14:textId="5600CC88" w:rsidR="003D5A46" w:rsidRDefault="003B2652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6.1.2. </w:t>
            </w:r>
            <w:r w:rsidR="003D5A46">
              <w:rPr>
                <w:rFonts w:ascii="Arial" w:hAnsi="Arial" w:cs="Arial"/>
                <w:sz w:val="20"/>
                <w:szCs w:val="20"/>
              </w:rPr>
              <w:t xml:space="preserve">Procedimentos </w:t>
            </w:r>
            <w:r w:rsidR="003B0725">
              <w:rPr>
                <w:rFonts w:ascii="Arial" w:hAnsi="Arial" w:cs="Arial"/>
                <w:sz w:val="20"/>
                <w:szCs w:val="20"/>
              </w:rPr>
              <w:t>durante a manipulação</w:t>
            </w:r>
            <w:r w:rsidR="003D5A46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3B0725">
              <w:rPr>
                <w:rFonts w:ascii="Arial" w:hAnsi="Arial" w:cs="Arial"/>
                <w:sz w:val="20"/>
                <w:szCs w:val="20"/>
              </w:rPr>
              <w:t>os</w:t>
            </w:r>
            <w:r w:rsidR="003D5A46">
              <w:rPr>
                <w:rFonts w:ascii="Arial" w:hAnsi="Arial" w:cs="Arial"/>
                <w:sz w:val="20"/>
                <w:szCs w:val="20"/>
              </w:rPr>
              <w:t xml:space="preserve"> animais silvestres:</w:t>
            </w:r>
          </w:p>
          <w:p w14:paraId="7EE0A955" w14:textId="77777777" w:rsidR="003D5A46" w:rsidRDefault="003D5A46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BCD1160" w14:textId="77B3530C" w:rsidR="003D5A46" w:rsidRDefault="003B2652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6.1.3. </w:t>
            </w:r>
            <w:r w:rsidR="003D5A46">
              <w:rPr>
                <w:rFonts w:ascii="Arial" w:hAnsi="Arial" w:cs="Arial"/>
                <w:sz w:val="20"/>
                <w:szCs w:val="20"/>
              </w:rPr>
              <w:t>Contenção física de animais silvestres:</w:t>
            </w:r>
          </w:p>
          <w:p w14:paraId="55204E24" w14:textId="77777777" w:rsidR="003D5A46" w:rsidRDefault="003D5A46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36292BE" w14:textId="3585E4CD" w:rsidR="003D5A46" w:rsidRDefault="003B2652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6.1.4. </w:t>
            </w:r>
            <w:r w:rsidR="003D5A46">
              <w:rPr>
                <w:rFonts w:ascii="Arial" w:hAnsi="Arial" w:cs="Arial"/>
                <w:sz w:val="20"/>
                <w:szCs w:val="20"/>
              </w:rPr>
              <w:t>Conservação da fauna silvestre:</w:t>
            </w:r>
          </w:p>
          <w:p w14:paraId="07A470CC" w14:textId="77777777" w:rsidR="003D5A46" w:rsidRDefault="003D5A46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A87F98E" w14:textId="6CA7669C" w:rsidR="003D5A46" w:rsidRDefault="003B2652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6.1.5. </w:t>
            </w:r>
            <w:r w:rsidR="003D5A46">
              <w:rPr>
                <w:rFonts w:ascii="Arial" w:hAnsi="Arial" w:cs="Arial"/>
                <w:sz w:val="20"/>
                <w:szCs w:val="20"/>
              </w:rPr>
              <w:t>Outros</w:t>
            </w:r>
          </w:p>
          <w:p w14:paraId="70565B8E" w14:textId="3C034ACD" w:rsidR="003B0725" w:rsidRDefault="003B0725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Especifique:</w:t>
            </w:r>
          </w:p>
          <w:p w14:paraId="5D7DA64F" w14:textId="77777777" w:rsidR="00F24BDC" w:rsidRDefault="00F24BDC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386209DA" w14:textId="77777777" w:rsidR="00F24BDC" w:rsidRPr="00CF6152" w:rsidRDefault="00F24BDC" w:rsidP="00803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BDC" w:rsidRPr="00CF6152" w14:paraId="04DDAC16" w14:textId="77777777" w:rsidTr="003D5A46">
        <w:trPr>
          <w:trHeight w:val="360"/>
          <w:jc w:val="center"/>
        </w:trPr>
        <w:tc>
          <w:tcPr>
            <w:tcW w:w="3451" w:type="dxa"/>
            <w:shd w:val="clear" w:color="auto" w:fill="FFFFFF" w:themeFill="background1"/>
            <w:vAlign w:val="center"/>
          </w:tcPr>
          <w:p w14:paraId="4C90C91D" w14:textId="77777777" w:rsidR="0053529B" w:rsidRDefault="0053529B" w:rsidP="00F24BD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2FBEB8" w14:textId="7FBDA957" w:rsidR="00F24BDC" w:rsidRPr="00CF6152" w:rsidRDefault="009A06BA" w:rsidP="00F24BD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24BDC">
              <w:rPr>
                <w:rFonts w:ascii="Arial" w:hAnsi="Arial" w:cs="Arial"/>
                <w:sz w:val="20"/>
                <w:szCs w:val="20"/>
              </w:rPr>
              <w:t>.2. Periodicidade dos treinamentos:</w:t>
            </w:r>
          </w:p>
        </w:tc>
        <w:tc>
          <w:tcPr>
            <w:tcW w:w="6850" w:type="dxa"/>
            <w:shd w:val="clear" w:color="auto" w:fill="FFFFFF" w:themeFill="background1"/>
            <w:vAlign w:val="center"/>
          </w:tcPr>
          <w:p w14:paraId="34B452EA" w14:textId="77777777" w:rsidR="00F24BDC" w:rsidRDefault="00F24BDC" w:rsidP="00F24BD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BDC" w:rsidRPr="00CF6152" w14:paraId="1D2D29D9" w14:textId="77777777" w:rsidTr="003D5A46">
        <w:trPr>
          <w:trHeight w:val="360"/>
          <w:jc w:val="center"/>
        </w:trPr>
        <w:tc>
          <w:tcPr>
            <w:tcW w:w="3451" w:type="dxa"/>
            <w:shd w:val="clear" w:color="auto" w:fill="FFFFFF" w:themeFill="background1"/>
            <w:vAlign w:val="center"/>
          </w:tcPr>
          <w:p w14:paraId="471F69A3" w14:textId="77777777" w:rsidR="00F24BDC" w:rsidRDefault="00F24BDC" w:rsidP="00803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80471B" w14:textId="3916136A" w:rsidR="00F24BDC" w:rsidRDefault="009A06BA" w:rsidP="00F24B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24BDC">
              <w:rPr>
                <w:rFonts w:ascii="Arial" w:hAnsi="Arial" w:cs="Arial"/>
                <w:sz w:val="20"/>
                <w:szCs w:val="20"/>
              </w:rPr>
              <w:t>.3</w:t>
            </w:r>
            <w:r w:rsidR="00F24BDC" w:rsidRPr="00CF61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D5A46">
              <w:rPr>
                <w:rFonts w:ascii="Arial" w:hAnsi="Arial" w:cs="Arial"/>
                <w:sz w:val="20"/>
                <w:szCs w:val="20"/>
              </w:rPr>
              <w:t>Material utilizado para identificação de animais mortos:</w:t>
            </w:r>
          </w:p>
          <w:p w14:paraId="1B245B0C" w14:textId="18C11A68" w:rsidR="0053529B" w:rsidRPr="00CF6152" w:rsidRDefault="0053529B" w:rsidP="00F24B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0" w:type="dxa"/>
            <w:shd w:val="clear" w:color="auto" w:fill="FFFFFF" w:themeFill="background1"/>
            <w:vAlign w:val="center"/>
          </w:tcPr>
          <w:p w14:paraId="5CC5A41D" w14:textId="77777777" w:rsidR="00F24BDC" w:rsidRDefault="00F24BDC" w:rsidP="008033E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535D4B0" w14:textId="77777777" w:rsidR="00F24BDC" w:rsidRPr="00CF6152" w:rsidRDefault="00F24BDC" w:rsidP="003D5A4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9CC51F" w14:textId="77777777" w:rsidR="00375CA5" w:rsidRDefault="00375CA5" w:rsidP="009D2FE8">
      <w:pPr>
        <w:jc w:val="both"/>
        <w:rPr>
          <w:rFonts w:ascii="Arial" w:hAnsi="Arial" w:cs="Arial"/>
        </w:rPr>
      </w:pPr>
    </w:p>
    <w:tbl>
      <w:tblPr>
        <w:tblStyle w:val="Tabelacomgrade"/>
        <w:tblW w:w="10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52"/>
      </w:tblGrid>
      <w:tr w:rsidR="003B0725" w:rsidRPr="0053529B" w14:paraId="0D77A0E8" w14:textId="77777777" w:rsidTr="00354B54">
        <w:trPr>
          <w:trHeight w:val="1192"/>
          <w:jc w:val="center"/>
        </w:trPr>
        <w:tc>
          <w:tcPr>
            <w:tcW w:w="10152" w:type="dxa"/>
            <w:shd w:val="clear" w:color="auto" w:fill="FFFFFF" w:themeFill="background1"/>
            <w:vAlign w:val="center"/>
          </w:tcPr>
          <w:p w14:paraId="6378F724" w14:textId="77777777" w:rsidR="0086183B" w:rsidRDefault="0086183B" w:rsidP="003B0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E15A4" w14:textId="77777777" w:rsidR="0086183B" w:rsidRDefault="009A06BA" w:rsidP="003B0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B0725" w:rsidRPr="0053529B">
              <w:rPr>
                <w:rFonts w:ascii="Arial" w:hAnsi="Arial" w:cs="Arial"/>
                <w:sz w:val="20"/>
                <w:szCs w:val="20"/>
              </w:rPr>
              <w:t xml:space="preserve">. Em Autorizações &gt; Projeto &gt; Equipe: deverão ser anexados o Certificado de Regularidade no Cadastro Técnico Federal (CTF) e Anotação de Responsabilidade Técnica (ART) dos membros fixos da equipe técnica que constarão na Autorização de Manejo </w:t>
            </w:r>
            <w:r w:rsidR="003B0725" w:rsidRPr="0053529B">
              <w:rPr>
                <w:rFonts w:ascii="Arial" w:hAnsi="Arial" w:cs="Arial"/>
                <w:i/>
                <w:sz w:val="20"/>
                <w:szCs w:val="20"/>
              </w:rPr>
              <w:t>in situ</w:t>
            </w:r>
            <w:r w:rsidR="003B0725" w:rsidRPr="0053529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10A50EF" w14:textId="77777777" w:rsidR="0086183B" w:rsidRDefault="0086183B" w:rsidP="003B0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556C03" w14:textId="15DA942D" w:rsidR="003B0725" w:rsidRPr="0053529B" w:rsidRDefault="003B0725" w:rsidP="003B0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29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6183B" w:rsidRPr="0053529B">
              <w:rPr>
                <w:rFonts w:ascii="Arial" w:hAnsi="Arial" w:cs="Arial"/>
                <w:sz w:val="20"/>
                <w:szCs w:val="20"/>
              </w:rPr>
              <w:t xml:space="preserve">Autorização de Manejo </w:t>
            </w:r>
            <w:r w:rsidR="0086183B" w:rsidRPr="0053529B">
              <w:rPr>
                <w:rFonts w:ascii="Arial" w:hAnsi="Arial" w:cs="Arial"/>
                <w:i/>
                <w:sz w:val="20"/>
                <w:szCs w:val="20"/>
              </w:rPr>
              <w:t>in situ</w:t>
            </w:r>
            <w:r w:rsidRPr="005352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9D3">
              <w:rPr>
                <w:rFonts w:ascii="Arial" w:hAnsi="Arial" w:cs="Arial"/>
                <w:sz w:val="20"/>
                <w:szCs w:val="20"/>
              </w:rPr>
              <w:t>terá validade compatível com a data de validade da ART, atingindo o período máximo de 05 anos.</w:t>
            </w:r>
          </w:p>
          <w:p w14:paraId="7A544212" w14:textId="5644D2BC" w:rsidR="003B0725" w:rsidRPr="0053529B" w:rsidRDefault="003B0725" w:rsidP="00354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4CDD7" w14:textId="77777777" w:rsidR="003B0725" w:rsidRDefault="003B0725" w:rsidP="009D2FE8">
      <w:pPr>
        <w:jc w:val="both"/>
        <w:rPr>
          <w:rFonts w:ascii="Arial" w:hAnsi="Arial" w:cs="Arial"/>
        </w:rPr>
      </w:pPr>
    </w:p>
    <w:tbl>
      <w:tblPr>
        <w:tblStyle w:val="Tabelacomgrade"/>
        <w:tblW w:w="10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52"/>
      </w:tblGrid>
      <w:tr w:rsidR="00375CA5" w:rsidRPr="0053529B" w14:paraId="6D29819B" w14:textId="77777777" w:rsidTr="008033E2">
        <w:trPr>
          <w:trHeight w:val="1192"/>
          <w:jc w:val="center"/>
        </w:trPr>
        <w:tc>
          <w:tcPr>
            <w:tcW w:w="10152" w:type="dxa"/>
            <w:shd w:val="clear" w:color="auto" w:fill="FFFFFF" w:themeFill="background1"/>
            <w:vAlign w:val="center"/>
          </w:tcPr>
          <w:p w14:paraId="7934D463" w14:textId="77777777" w:rsidR="0053529B" w:rsidRDefault="0053529B" w:rsidP="003D5A4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CFA2E" w14:textId="0FDA54B1" w:rsidR="000B207A" w:rsidRPr="0053529B" w:rsidRDefault="009A06BA" w:rsidP="003D5A4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75CA5" w:rsidRPr="005352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D5A46" w:rsidRPr="0053529B">
              <w:rPr>
                <w:rFonts w:ascii="Arial" w:hAnsi="Arial" w:cs="Arial"/>
                <w:sz w:val="20"/>
                <w:szCs w:val="20"/>
              </w:rPr>
              <w:t>Em Autorizações &gt; Anexo (ao lado da aba Projeto)</w:t>
            </w:r>
            <w:r w:rsidR="000B207A" w:rsidRPr="0053529B">
              <w:rPr>
                <w:rFonts w:ascii="Arial" w:hAnsi="Arial" w:cs="Arial"/>
                <w:sz w:val="20"/>
                <w:szCs w:val="20"/>
              </w:rPr>
              <w:t xml:space="preserve"> deverão ser anexados</w:t>
            </w:r>
            <w:r w:rsidR="003D5A46" w:rsidRPr="0053529B">
              <w:rPr>
                <w:rFonts w:ascii="Arial" w:hAnsi="Arial" w:cs="Arial"/>
                <w:sz w:val="20"/>
                <w:szCs w:val="20"/>
              </w:rPr>
              <w:t>:</w:t>
            </w:r>
            <w:r w:rsidR="000B207A" w:rsidRPr="005352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46C05B" w14:textId="1C35EB9A" w:rsidR="000B207A" w:rsidRPr="0053529B" w:rsidRDefault="009A06BA" w:rsidP="000B207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B207A" w:rsidRPr="0053529B">
              <w:rPr>
                <w:rFonts w:ascii="Arial" w:hAnsi="Arial" w:cs="Arial"/>
                <w:sz w:val="20"/>
                <w:szCs w:val="20"/>
              </w:rPr>
              <w:t xml:space="preserve">.1. O presente plano de trabalho; </w:t>
            </w:r>
          </w:p>
          <w:p w14:paraId="534E3075" w14:textId="120D3CCE" w:rsidR="00375CA5" w:rsidRPr="0053529B" w:rsidRDefault="009A06BA" w:rsidP="000B207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B207A" w:rsidRPr="0053529B">
              <w:rPr>
                <w:rFonts w:ascii="Arial" w:hAnsi="Arial" w:cs="Arial"/>
                <w:sz w:val="20"/>
                <w:szCs w:val="20"/>
              </w:rPr>
              <w:t>.2. Carta de aceite para recebimento dos animais mortos</w:t>
            </w:r>
            <w:r w:rsidR="00663B4D" w:rsidRPr="0053529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207A" w:rsidRPr="0053529B">
              <w:rPr>
                <w:rFonts w:ascii="Arial" w:hAnsi="Arial" w:cs="Arial"/>
                <w:sz w:val="20"/>
                <w:szCs w:val="20"/>
              </w:rPr>
              <w:t>vivos</w:t>
            </w:r>
            <w:r w:rsidR="00663B4D" w:rsidRPr="0053529B">
              <w:rPr>
                <w:rFonts w:ascii="Arial" w:hAnsi="Arial" w:cs="Arial"/>
                <w:sz w:val="20"/>
                <w:szCs w:val="20"/>
              </w:rPr>
              <w:t xml:space="preserve"> e feridos</w:t>
            </w:r>
            <w:r w:rsidR="000B207A" w:rsidRPr="0053529B">
              <w:rPr>
                <w:rFonts w:ascii="Arial" w:hAnsi="Arial" w:cs="Arial"/>
                <w:sz w:val="20"/>
                <w:szCs w:val="20"/>
              </w:rPr>
              <w:t>, em papel timbrado da instituição e com a devida assinatura do seu responsável legal;</w:t>
            </w:r>
          </w:p>
          <w:p w14:paraId="79A5EAB1" w14:textId="26FE3819" w:rsidR="000B207A" w:rsidRPr="0053529B" w:rsidRDefault="009A06BA" w:rsidP="000B207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B207A" w:rsidRPr="0053529B">
              <w:rPr>
                <w:rFonts w:ascii="Arial" w:hAnsi="Arial" w:cs="Arial"/>
                <w:sz w:val="20"/>
                <w:szCs w:val="20"/>
              </w:rPr>
              <w:t>.3. Arquivo (kmz) com o traçado da malha viária e indicação das passagens de fauna, quando existentes.</w:t>
            </w:r>
          </w:p>
        </w:tc>
      </w:tr>
    </w:tbl>
    <w:p w14:paraId="6C5E1A81" w14:textId="77777777" w:rsidR="00375CA5" w:rsidRDefault="00375CA5" w:rsidP="009D2FE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52"/>
      </w:tblGrid>
      <w:tr w:rsidR="00E91D55" w:rsidRPr="0053529B" w14:paraId="642715F4" w14:textId="77777777" w:rsidTr="00354B54">
        <w:trPr>
          <w:trHeight w:val="1192"/>
          <w:jc w:val="center"/>
        </w:trPr>
        <w:tc>
          <w:tcPr>
            <w:tcW w:w="10152" w:type="dxa"/>
            <w:shd w:val="clear" w:color="auto" w:fill="FFFFFF" w:themeFill="background1"/>
            <w:vAlign w:val="center"/>
          </w:tcPr>
          <w:p w14:paraId="63558DA0" w14:textId="4D7A0EC8" w:rsidR="00E91D55" w:rsidRPr="00E91D55" w:rsidRDefault="00E91D55" w:rsidP="00E91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3529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finalizar o pedido de </w:t>
            </w:r>
            <w:r w:rsidRPr="0053529B">
              <w:rPr>
                <w:rFonts w:ascii="Arial" w:hAnsi="Arial" w:cs="Arial"/>
                <w:sz w:val="20"/>
                <w:szCs w:val="20"/>
              </w:rPr>
              <w:t xml:space="preserve">Autorização de Manejo </w:t>
            </w:r>
            <w:r w:rsidRPr="0053529B">
              <w:rPr>
                <w:rFonts w:ascii="Arial" w:hAnsi="Arial" w:cs="Arial"/>
                <w:i/>
                <w:sz w:val="20"/>
                <w:szCs w:val="20"/>
              </w:rPr>
              <w:t>in situ</w:t>
            </w:r>
            <w:r>
              <w:rPr>
                <w:rFonts w:ascii="Arial" w:hAnsi="Arial" w:cs="Arial"/>
                <w:sz w:val="20"/>
                <w:szCs w:val="20"/>
              </w:rPr>
              <w:t xml:space="preserve">, lembre-se de preencher todos os campos do sistema corretamente, conforme o </w:t>
            </w:r>
            <w:r w:rsidRPr="0053529B">
              <w:rPr>
                <w:rFonts w:ascii="Arial" w:hAnsi="Arial" w:cs="Arial"/>
                <w:sz w:val="20"/>
                <w:szCs w:val="20"/>
              </w:rPr>
              <w:t>Manual de Operações GEFAU – Módulo Fauna em Rodovia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5CA5" w:rsidRPr="0053529B" w14:paraId="6932765E" w14:textId="77777777" w:rsidTr="008033E2">
        <w:trPr>
          <w:trHeight w:val="1192"/>
          <w:jc w:val="center"/>
        </w:trPr>
        <w:tc>
          <w:tcPr>
            <w:tcW w:w="10152" w:type="dxa"/>
            <w:shd w:val="clear" w:color="auto" w:fill="FFFFFF" w:themeFill="background1"/>
            <w:vAlign w:val="center"/>
          </w:tcPr>
          <w:p w14:paraId="6D90DB1A" w14:textId="36645490" w:rsidR="00375CA5" w:rsidRPr="0053529B" w:rsidRDefault="00E91D55" w:rsidP="0017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375CA5" w:rsidRPr="005352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D5A46" w:rsidRPr="0053529B">
              <w:rPr>
                <w:rFonts w:ascii="Arial" w:hAnsi="Arial" w:cs="Arial"/>
                <w:sz w:val="20"/>
                <w:szCs w:val="20"/>
              </w:rPr>
              <w:t>Em Autorizações &gt; Projeto &gt; Relatório: o</w:t>
            </w:r>
            <w:r w:rsidR="00375CA5" w:rsidRPr="005352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5A46" w:rsidRPr="0053529B">
              <w:rPr>
                <w:rFonts w:ascii="Arial" w:hAnsi="Arial" w:cs="Arial"/>
                <w:sz w:val="20"/>
                <w:szCs w:val="20"/>
              </w:rPr>
              <w:t>relatório de atividades deverá ser apresentado pelo operador da rodovia em periodicidade semestral, conforme modelo disponibilizado no Manual de Operações GEFAU – Módulo Fauna em Rodovia</w:t>
            </w:r>
          </w:p>
        </w:tc>
      </w:tr>
    </w:tbl>
    <w:p w14:paraId="7BB1346C" w14:textId="77777777" w:rsidR="00613CA8" w:rsidRDefault="00613CA8" w:rsidP="001713B9">
      <w:pPr>
        <w:jc w:val="both"/>
        <w:rPr>
          <w:rFonts w:ascii="Arial" w:hAnsi="Arial" w:cs="Arial"/>
        </w:rPr>
      </w:pPr>
    </w:p>
    <w:sectPr w:rsidR="00613CA8" w:rsidSect="00167EFA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D45F" w14:textId="77777777" w:rsidR="00522250" w:rsidRDefault="00522250" w:rsidP="00DC5FCC">
      <w:pPr>
        <w:spacing w:after="0" w:line="240" w:lineRule="auto"/>
      </w:pPr>
      <w:r>
        <w:separator/>
      </w:r>
    </w:p>
  </w:endnote>
  <w:endnote w:type="continuationSeparator" w:id="0">
    <w:p w14:paraId="2CA77EF7" w14:textId="77777777" w:rsidR="00522250" w:rsidRDefault="00522250" w:rsidP="00D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2500F" w14:textId="77777777" w:rsidR="00522250" w:rsidRDefault="00522250" w:rsidP="00DC5FCC">
      <w:pPr>
        <w:spacing w:after="0" w:line="240" w:lineRule="auto"/>
      </w:pPr>
      <w:r>
        <w:separator/>
      </w:r>
    </w:p>
  </w:footnote>
  <w:footnote w:type="continuationSeparator" w:id="0">
    <w:p w14:paraId="3F680A8B" w14:textId="77777777" w:rsidR="00522250" w:rsidRDefault="00522250" w:rsidP="00DC5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C9"/>
    <w:rsid w:val="000046CB"/>
    <w:rsid w:val="00012C2C"/>
    <w:rsid w:val="000137FA"/>
    <w:rsid w:val="00016E16"/>
    <w:rsid w:val="00017642"/>
    <w:rsid w:val="00020B61"/>
    <w:rsid w:val="0002310E"/>
    <w:rsid w:val="00027B3D"/>
    <w:rsid w:val="00042894"/>
    <w:rsid w:val="00064AA3"/>
    <w:rsid w:val="000918A9"/>
    <w:rsid w:val="000A44F6"/>
    <w:rsid w:val="000B00FD"/>
    <w:rsid w:val="000B207A"/>
    <w:rsid w:val="000C6DCF"/>
    <w:rsid w:val="000D040D"/>
    <w:rsid w:val="000D15B6"/>
    <w:rsid w:val="000D25F2"/>
    <w:rsid w:val="000E4971"/>
    <w:rsid w:val="001039D4"/>
    <w:rsid w:val="001203BE"/>
    <w:rsid w:val="00137E24"/>
    <w:rsid w:val="00140486"/>
    <w:rsid w:val="001634FB"/>
    <w:rsid w:val="00167EFA"/>
    <w:rsid w:val="001713B9"/>
    <w:rsid w:val="00192094"/>
    <w:rsid w:val="00193EFF"/>
    <w:rsid w:val="001A020D"/>
    <w:rsid w:val="001B2DBB"/>
    <w:rsid w:val="001C6393"/>
    <w:rsid w:val="001D0050"/>
    <w:rsid w:val="00216656"/>
    <w:rsid w:val="002641E5"/>
    <w:rsid w:val="00275A00"/>
    <w:rsid w:val="00280FAD"/>
    <w:rsid w:val="002819E8"/>
    <w:rsid w:val="002B21D0"/>
    <w:rsid w:val="003031E2"/>
    <w:rsid w:val="00306DF5"/>
    <w:rsid w:val="00313B2B"/>
    <w:rsid w:val="00313DFA"/>
    <w:rsid w:val="00354A5C"/>
    <w:rsid w:val="00372716"/>
    <w:rsid w:val="00374D59"/>
    <w:rsid w:val="00375CA5"/>
    <w:rsid w:val="00376773"/>
    <w:rsid w:val="003B0725"/>
    <w:rsid w:val="003B1F51"/>
    <w:rsid w:val="003B2652"/>
    <w:rsid w:val="003C0B23"/>
    <w:rsid w:val="003C3C35"/>
    <w:rsid w:val="003C6C57"/>
    <w:rsid w:val="003D5A46"/>
    <w:rsid w:val="003F5E80"/>
    <w:rsid w:val="00405F58"/>
    <w:rsid w:val="00406624"/>
    <w:rsid w:val="004606B6"/>
    <w:rsid w:val="00467622"/>
    <w:rsid w:val="004856B0"/>
    <w:rsid w:val="004859AA"/>
    <w:rsid w:val="00487ABF"/>
    <w:rsid w:val="00497D67"/>
    <w:rsid w:val="004C7DF0"/>
    <w:rsid w:val="004E34BC"/>
    <w:rsid w:val="00522250"/>
    <w:rsid w:val="00534D34"/>
    <w:rsid w:val="0053529B"/>
    <w:rsid w:val="00550D87"/>
    <w:rsid w:val="00567ADC"/>
    <w:rsid w:val="005714BC"/>
    <w:rsid w:val="00575F64"/>
    <w:rsid w:val="0057622B"/>
    <w:rsid w:val="0058321D"/>
    <w:rsid w:val="005875F8"/>
    <w:rsid w:val="0059261A"/>
    <w:rsid w:val="0059489D"/>
    <w:rsid w:val="005A5B27"/>
    <w:rsid w:val="005C01DA"/>
    <w:rsid w:val="005E3435"/>
    <w:rsid w:val="005F6BE1"/>
    <w:rsid w:val="00600288"/>
    <w:rsid w:val="00613CA8"/>
    <w:rsid w:val="00614B16"/>
    <w:rsid w:val="00630550"/>
    <w:rsid w:val="00632F7D"/>
    <w:rsid w:val="0063463D"/>
    <w:rsid w:val="006478DB"/>
    <w:rsid w:val="006479C2"/>
    <w:rsid w:val="006502C8"/>
    <w:rsid w:val="00650AC9"/>
    <w:rsid w:val="00663B4D"/>
    <w:rsid w:val="006655D9"/>
    <w:rsid w:val="00683591"/>
    <w:rsid w:val="00684C16"/>
    <w:rsid w:val="006A4236"/>
    <w:rsid w:val="006A441A"/>
    <w:rsid w:val="006B4628"/>
    <w:rsid w:val="006B587E"/>
    <w:rsid w:val="006F281E"/>
    <w:rsid w:val="0074304D"/>
    <w:rsid w:val="00744C1D"/>
    <w:rsid w:val="00751A29"/>
    <w:rsid w:val="007652B0"/>
    <w:rsid w:val="00767E75"/>
    <w:rsid w:val="007A379F"/>
    <w:rsid w:val="007C4BB2"/>
    <w:rsid w:val="007C7E42"/>
    <w:rsid w:val="007D145C"/>
    <w:rsid w:val="007D5794"/>
    <w:rsid w:val="007E537F"/>
    <w:rsid w:val="008033E2"/>
    <w:rsid w:val="0084154D"/>
    <w:rsid w:val="0085512F"/>
    <w:rsid w:val="00856C0A"/>
    <w:rsid w:val="0086183B"/>
    <w:rsid w:val="00874847"/>
    <w:rsid w:val="0087695E"/>
    <w:rsid w:val="00884250"/>
    <w:rsid w:val="00884738"/>
    <w:rsid w:val="00886655"/>
    <w:rsid w:val="00887B70"/>
    <w:rsid w:val="008959D3"/>
    <w:rsid w:val="008A2BF2"/>
    <w:rsid w:val="008A5BD9"/>
    <w:rsid w:val="008B0998"/>
    <w:rsid w:val="008D4729"/>
    <w:rsid w:val="008E3DA6"/>
    <w:rsid w:val="00903BDC"/>
    <w:rsid w:val="00904ABE"/>
    <w:rsid w:val="00906CD0"/>
    <w:rsid w:val="00931CEF"/>
    <w:rsid w:val="0094281D"/>
    <w:rsid w:val="00942A4E"/>
    <w:rsid w:val="00945EF4"/>
    <w:rsid w:val="009463E5"/>
    <w:rsid w:val="009603CB"/>
    <w:rsid w:val="00985B6B"/>
    <w:rsid w:val="00990EC6"/>
    <w:rsid w:val="009A06BA"/>
    <w:rsid w:val="009A127F"/>
    <w:rsid w:val="009A2051"/>
    <w:rsid w:val="009A2AAD"/>
    <w:rsid w:val="009B4FFE"/>
    <w:rsid w:val="009B753F"/>
    <w:rsid w:val="009D2FE8"/>
    <w:rsid w:val="009E070D"/>
    <w:rsid w:val="009E0EFA"/>
    <w:rsid w:val="009E46CE"/>
    <w:rsid w:val="009E6C13"/>
    <w:rsid w:val="00A6286D"/>
    <w:rsid w:val="00A8070B"/>
    <w:rsid w:val="00A92F67"/>
    <w:rsid w:val="00AD4A5A"/>
    <w:rsid w:val="00AE45DF"/>
    <w:rsid w:val="00AF14AC"/>
    <w:rsid w:val="00AF30D5"/>
    <w:rsid w:val="00AF31A7"/>
    <w:rsid w:val="00B0279E"/>
    <w:rsid w:val="00B062AE"/>
    <w:rsid w:val="00B41706"/>
    <w:rsid w:val="00B547B8"/>
    <w:rsid w:val="00B65A86"/>
    <w:rsid w:val="00B80648"/>
    <w:rsid w:val="00B8270C"/>
    <w:rsid w:val="00B83666"/>
    <w:rsid w:val="00B8382E"/>
    <w:rsid w:val="00B9662F"/>
    <w:rsid w:val="00BB15B5"/>
    <w:rsid w:val="00BC0126"/>
    <w:rsid w:val="00BC6D66"/>
    <w:rsid w:val="00BE116D"/>
    <w:rsid w:val="00BF4C3B"/>
    <w:rsid w:val="00C01FE4"/>
    <w:rsid w:val="00C03DA9"/>
    <w:rsid w:val="00C316C5"/>
    <w:rsid w:val="00C3255C"/>
    <w:rsid w:val="00C52D91"/>
    <w:rsid w:val="00C5771D"/>
    <w:rsid w:val="00C741D4"/>
    <w:rsid w:val="00C949B1"/>
    <w:rsid w:val="00CB172F"/>
    <w:rsid w:val="00CB4E76"/>
    <w:rsid w:val="00CE23B0"/>
    <w:rsid w:val="00CE4688"/>
    <w:rsid w:val="00CF095A"/>
    <w:rsid w:val="00CF509A"/>
    <w:rsid w:val="00CF6152"/>
    <w:rsid w:val="00D017FC"/>
    <w:rsid w:val="00D02936"/>
    <w:rsid w:val="00D049CA"/>
    <w:rsid w:val="00D14320"/>
    <w:rsid w:val="00D912BB"/>
    <w:rsid w:val="00D94901"/>
    <w:rsid w:val="00DA63E9"/>
    <w:rsid w:val="00DB3078"/>
    <w:rsid w:val="00DB508F"/>
    <w:rsid w:val="00DB6F95"/>
    <w:rsid w:val="00DC5FCC"/>
    <w:rsid w:val="00DE0689"/>
    <w:rsid w:val="00DE42C0"/>
    <w:rsid w:val="00DF47B3"/>
    <w:rsid w:val="00E17D46"/>
    <w:rsid w:val="00E25DE6"/>
    <w:rsid w:val="00E26F65"/>
    <w:rsid w:val="00E35380"/>
    <w:rsid w:val="00E451D6"/>
    <w:rsid w:val="00E47475"/>
    <w:rsid w:val="00E638FA"/>
    <w:rsid w:val="00E754A4"/>
    <w:rsid w:val="00E8189F"/>
    <w:rsid w:val="00E90691"/>
    <w:rsid w:val="00E91D55"/>
    <w:rsid w:val="00E96840"/>
    <w:rsid w:val="00EA2830"/>
    <w:rsid w:val="00EA3D7C"/>
    <w:rsid w:val="00EE4C3C"/>
    <w:rsid w:val="00F12D32"/>
    <w:rsid w:val="00F24BDC"/>
    <w:rsid w:val="00F40765"/>
    <w:rsid w:val="00F66147"/>
    <w:rsid w:val="00F87B82"/>
    <w:rsid w:val="00F92713"/>
    <w:rsid w:val="00FA40B8"/>
    <w:rsid w:val="00FD3E72"/>
    <w:rsid w:val="00FD4715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07BD"/>
  <w15:docId w15:val="{043965D3-A843-44A8-869B-EDE585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4C1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A5B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B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B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B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B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BD9"/>
    <w:rPr>
      <w:rFonts w:ascii="Segoe UI" w:hAnsi="Segoe UI" w:cs="Segoe UI"/>
      <w:sz w:val="18"/>
      <w:szCs w:val="18"/>
    </w:rPr>
  </w:style>
  <w:style w:type="character" w:customStyle="1" w:styleId="docssharedwiztogglelabeledlabeltext">
    <w:name w:val="docssharedwiztogglelabeledlabeltext"/>
    <w:basedOn w:val="Fontepargpadro"/>
    <w:rsid w:val="00C01FE4"/>
  </w:style>
  <w:style w:type="character" w:customStyle="1" w:styleId="freebirdformviewerviewitemsitemrequiredasterisk">
    <w:name w:val="freebirdformviewerviewitemsitemrequiredasterisk"/>
    <w:basedOn w:val="Fontepargpadro"/>
    <w:rsid w:val="00C01FE4"/>
  </w:style>
  <w:style w:type="paragraph" w:styleId="Cabealho">
    <w:name w:val="header"/>
    <w:basedOn w:val="Normal"/>
    <w:link w:val="CabealhoChar"/>
    <w:uiPriority w:val="99"/>
    <w:unhideWhenUsed/>
    <w:rsid w:val="00DC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FCC"/>
  </w:style>
  <w:style w:type="paragraph" w:styleId="Rodap">
    <w:name w:val="footer"/>
    <w:basedOn w:val="Normal"/>
    <w:link w:val="RodapChar"/>
    <w:uiPriority w:val="99"/>
    <w:unhideWhenUsed/>
    <w:rsid w:val="00DC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8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2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9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6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3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7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4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8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75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67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9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1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6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8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4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59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0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2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42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6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099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58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57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8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8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1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33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E529-CD21-48B2-A6C4-605865D1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887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CASONI DA ROCHA</dc:creator>
  <cp:keywords/>
  <dc:description/>
  <cp:lastModifiedBy>CAMILA MATIAS GOES DE ABREU</cp:lastModifiedBy>
  <cp:revision>7</cp:revision>
  <dcterms:created xsi:type="dcterms:W3CDTF">2019-01-15T12:28:00Z</dcterms:created>
  <dcterms:modified xsi:type="dcterms:W3CDTF">2019-01-15T17:28:00Z</dcterms:modified>
</cp:coreProperties>
</file>